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E0A" w:rsidRDefault="00645E0A" w:rsidP="008B4C00">
      <w:pPr>
        <w:spacing w:after="0" w:line="480" w:lineRule="auto"/>
        <w:jc w:val="center"/>
        <w:rPr>
          <w:rFonts w:ascii="Times New Roman" w:hAnsi="Times New Roman" w:cs="Times New Roman"/>
          <w:sz w:val="24"/>
          <w:szCs w:val="24"/>
        </w:rPr>
      </w:pPr>
    </w:p>
    <w:p w:rsidR="00645E0A" w:rsidRDefault="00645E0A" w:rsidP="008B4C00">
      <w:pPr>
        <w:spacing w:after="0" w:line="480" w:lineRule="auto"/>
        <w:jc w:val="center"/>
        <w:rPr>
          <w:rFonts w:ascii="Times New Roman" w:hAnsi="Times New Roman" w:cs="Times New Roman"/>
          <w:sz w:val="24"/>
          <w:szCs w:val="24"/>
        </w:rPr>
      </w:pPr>
    </w:p>
    <w:p w:rsidR="00645E0A" w:rsidRDefault="00645E0A" w:rsidP="008B4C00">
      <w:pPr>
        <w:spacing w:after="0" w:line="480" w:lineRule="auto"/>
        <w:jc w:val="center"/>
        <w:rPr>
          <w:rFonts w:ascii="Times New Roman" w:hAnsi="Times New Roman" w:cs="Times New Roman"/>
          <w:sz w:val="24"/>
          <w:szCs w:val="24"/>
        </w:rPr>
      </w:pPr>
    </w:p>
    <w:p w:rsidR="00645E0A" w:rsidRDefault="00645E0A" w:rsidP="008B4C00">
      <w:pPr>
        <w:spacing w:after="0" w:line="480" w:lineRule="auto"/>
        <w:jc w:val="center"/>
        <w:rPr>
          <w:rFonts w:ascii="Times New Roman" w:hAnsi="Times New Roman" w:cs="Times New Roman"/>
          <w:sz w:val="24"/>
          <w:szCs w:val="24"/>
        </w:rPr>
      </w:pPr>
    </w:p>
    <w:p w:rsidR="00645E0A" w:rsidRDefault="00645E0A" w:rsidP="008B4C00">
      <w:pPr>
        <w:spacing w:after="0" w:line="480" w:lineRule="auto"/>
        <w:jc w:val="center"/>
        <w:rPr>
          <w:rFonts w:ascii="Times New Roman" w:hAnsi="Times New Roman" w:cs="Times New Roman"/>
          <w:sz w:val="24"/>
          <w:szCs w:val="24"/>
        </w:rPr>
      </w:pPr>
    </w:p>
    <w:p w:rsidR="00461928" w:rsidRDefault="00461928" w:rsidP="008B4C00">
      <w:pPr>
        <w:spacing w:after="0" w:line="480" w:lineRule="auto"/>
        <w:jc w:val="center"/>
        <w:rPr>
          <w:rFonts w:ascii="Times New Roman" w:hAnsi="Times New Roman" w:cs="Times New Roman"/>
          <w:sz w:val="24"/>
          <w:szCs w:val="24"/>
        </w:rPr>
      </w:pPr>
      <w:bookmarkStart w:id="0" w:name="_GoBack"/>
      <w:bookmarkEnd w:id="0"/>
    </w:p>
    <w:p w:rsidR="00461928" w:rsidRDefault="00461928" w:rsidP="008B4C00">
      <w:pPr>
        <w:spacing w:after="0" w:line="480" w:lineRule="auto"/>
        <w:jc w:val="center"/>
        <w:rPr>
          <w:rFonts w:ascii="Times New Roman" w:hAnsi="Times New Roman" w:cs="Times New Roman"/>
          <w:sz w:val="24"/>
          <w:szCs w:val="24"/>
        </w:rPr>
      </w:pPr>
    </w:p>
    <w:p w:rsidR="00461928" w:rsidRDefault="00461928" w:rsidP="008B4C00">
      <w:pPr>
        <w:spacing w:after="0" w:line="480" w:lineRule="auto"/>
        <w:jc w:val="center"/>
        <w:rPr>
          <w:rFonts w:ascii="Times New Roman" w:hAnsi="Times New Roman" w:cs="Times New Roman"/>
          <w:sz w:val="24"/>
          <w:szCs w:val="24"/>
        </w:rPr>
      </w:pPr>
    </w:p>
    <w:p w:rsidR="00461928" w:rsidRDefault="00461928" w:rsidP="008B4C00">
      <w:pPr>
        <w:spacing w:after="0" w:line="480" w:lineRule="auto"/>
        <w:jc w:val="center"/>
        <w:rPr>
          <w:rFonts w:ascii="Times New Roman" w:hAnsi="Times New Roman" w:cs="Times New Roman"/>
          <w:sz w:val="24"/>
          <w:szCs w:val="24"/>
        </w:rPr>
      </w:pPr>
    </w:p>
    <w:p w:rsidR="00461928" w:rsidRDefault="00461928" w:rsidP="008B4C00">
      <w:pPr>
        <w:spacing w:after="0" w:line="480" w:lineRule="auto"/>
        <w:jc w:val="center"/>
        <w:rPr>
          <w:rFonts w:ascii="Times New Roman" w:hAnsi="Times New Roman" w:cs="Times New Roman"/>
          <w:sz w:val="24"/>
          <w:szCs w:val="24"/>
        </w:rPr>
      </w:pPr>
    </w:p>
    <w:p w:rsidR="00461928" w:rsidRDefault="00461928" w:rsidP="008B4C00">
      <w:pPr>
        <w:spacing w:after="0" w:line="480" w:lineRule="auto"/>
        <w:jc w:val="center"/>
        <w:rPr>
          <w:rFonts w:ascii="Times New Roman" w:hAnsi="Times New Roman" w:cs="Times New Roman"/>
          <w:sz w:val="24"/>
          <w:szCs w:val="24"/>
        </w:rPr>
      </w:pPr>
    </w:p>
    <w:p w:rsidR="00645E0A" w:rsidRDefault="00645E0A" w:rsidP="008B4C00">
      <w:pPr>
        <w:spacing w:after="0" w:line="480" w:lineRule="auto"/>
        <w:jc w:val="center"/>
        <w:rPr>
          <w:rFonts w:ascii="Times New Roman" w:hAnsi="Times New Roman" w:cs="Times New Roman"/>
          <w:sz w:val="24"/>
          <w:szCs w:val="24"/>
        </w:rPr>
      </w:pPr>
      <w:r w:rsidRPr="00645E0A">
        <w:rPr>
          <w:rFonts w:ascii="Times New Roman" w:hAnsi="Times New Roman" w:cs="Times New Roman"/>
          <w:sz w:val="24"/>
          <w:szCs w:val="24"/>
        </w:rPr>
        <w:t>Piaget's Theory for Human Development</w:t>
      </w:r>
    </w:p>
    <w:p w:rsidR="00645E0A" w:rsidRDefault="00645E0A" w:rsidP="008B4C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645E0A" w:rsidRDefault="00645E0A" w:rsidP="008B4C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45E0A" w:rsidRPr="00645E0A" w:rsidRDefault="00645E0A" w:rsidP="008B4C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45E0A" w:rsidRDefault="00645E0A" w:rsidP="008B4C00">
      <w:pPr>
        <w:spacing w:after="0" w:line="480" w:lineRule="auto"/>
        <w:rPr>
          <w:rFonts w:ascii="Times New Roman" w:hAnsi="Times New Roman" w:cs="Times New Roman"/>
          <w:sz w:val="24"/>
          <w:szCs w:val="24"/>
        </w:rPr>
      </w:pPr>
    </w:p>
    <w:p w:rsidR="00645E0A" w:rsidRDefault="00645E0A" w:rsidP="008B4C00">
      <w:pPr>
        <w:spacing w:after="0" w:line="480" w:lineRule="auto"/>
        <w:rPr>
          <w:rFonts w:ascii="Times New Roman" w:hAnsi="Times New Roman" w:cs="Times New Roman"/>
          <w:sz w:val="24"/>
          <w:szCs w:val="24"/>
        </w:rPr>
      </w:pPr>
    </w:p>
    <w:p w:rsidR="008B4C00" w:rsidRDefault="008B4C00">
      <w:pPr>
        <w:rPr>
          <w:rFonts w:ascii="Times New Roman" w:hAnsi="Times New Roman" w:cs="Times New Roman"/>
          <w:sz w:val="24"/>
          <w:szCs w:val="24"/>
        </w:rPr>
      </w:pPr>
      <w:r>
        <w:rPr>
          <w:rFonts w:ascii="Times New Roman" w:hAnsi="Times New Roman" w:cs="Times New Roman"/>
          <w:sz w:val="24"/>
          <w:szCs w:val="24"/>
        </w:rPr>
        <w:br w:type="page"/>
      </w:r>
    </w:p>
    <w:p w:rsidR="008B4C00" w:rsidRDefault="008B4C00" w:rsidP="008B4C00">
      <w:pPr>
        <w:spacing w:after="0" w:line="480" w:lineRule="auto"/>
        <w:jc w:val="center"/>
        <w:rPr>
          <w:rFonts w:ascii="Times New Roman" w:hAnsi="Times New Roman" w:cs="Times New Roman"/>
          <w:sz w:val="24"/>
          <w:szCs w:val="24"/>
        </w:rPr>
      </w:pPr>
      <w:r w:rsidRPr="00645E0A">
        <w:rPr>
          <w:rFonts w:ascii="Times New Roman" w:hAnsi="Times New Roman" w:cs="Times New Roman"/>
          <w:sz w:val="24"/>
          <w:szCs w:val="24"/>
        </w:rPr>
        <w:lastRenderedPageBreak/>
        <w:t>Piaget's Theory for Human Development</w:t>
      </w:r>
    </w:p>
    <w:p w:rsidR="00645E0A" w:rsidRPr="00645E0A" w:rsidRDefault="00645E0A" w:rsidP="008B4C00">
      <w:pPr>
        <w:spacing w:after="0" w:line="480" w:lineRule="auto"/>
        <w:ind w:firstLine="720"/>
        <w:jc w:val="both"/>
        <w:rPr>
          <w:rFonts w:ascii="Times New Roman" w:hAnsi="Times New Roman" w:cs="Times New Roman"/>
          <w:sz w:val="24"/>
          <w:szCs w:val="24"/>
        </w:rPr>
      </w:pPr>
      <w:r w:rsidRPr="00645E0A">
        <w:rPr>
          <w:rFonts w:ascii="Times New Roman" w:hAnsi="Times New Roman" w:cs="Times New Roman"/>
          <w:sz w:val="24"/>
          <w:szCs w:val="24"/>
        </w:rPr>
        <w:t>Jean Piaget is his theory of development observed children and deduced four stages that they go through in cognitive development which includes Sensorimotor, Preoperational, Concrete Operational and formal stage (</w:t>
      </w:r>
      <w:proofErr w:type="spellStart"/>
      <w:r w:rsidRPr="00645E0A">
        <w:rPr>
          <w:rFonts w:ascii="Times New Roman" w:hAnsi="Times New Roman" w:cs="Times New Roman"/>
          <w:sz w:val="24"/>
          <w:szCs w:val="24"/>
        </w:rPr>
        <w:t>Demetriou</w:t>
      </w:r>
      <w:proofErr w:type="spellEnd"/>
      <w:r w:rsidRPr="00645E0A">
        <w:rPr>
          <w:rFonts w:ascii="Times New Roman" w:hAnsi="Times New Roman" w:cs="Times New Roman"/>
          <w:sz w:val="24"/>
          <w:szCs w:val="24"/>
        </w:rPr>
        <w:t xml:space="preserve"> et al., 2016). Sensorimotor occurs from birth to 2 years where they use all the five senses and motor movement to manipulate the world around them. Preoperational stage occurs from two years to seven where they engage language and symbols in representing ideas and images. They are so egocentric and every action they do they consider how it will affect them. Concrete operational stage ranges from children of age 7, and 11where children can learn rules, and they have cognitive development where they can apply logical thinking, but not in an abstract and theoretical extent</w:t>
      </w:r>
      <w:r w:rsidR="008B4C00">
        <w:rPr>
          <w:rFonts w:ascii="Times New Roman" w:hAnsi="Times New Roman" w:cs="Times New Roman"/>
          <w:sz w:val="24"/>
          <w:szCs w:val="24"/>
        </w:rPr>
        <w:t xml:space="preserve"> </w:t>
      </w:r>
      <w:r w:rsidR="008B4C00" w:rsidRPr="00645E0A">
        <w:rPr>
          <w:rFonts w:ascii="Times New Roman" w:hAnsi="Times New Roman" w:cs="Times New Roman"/>
          <w:sz w:val="24"/>
          <w:szCs w:val="24"/>
        </w:rPr>
        <w:t>(Freud, 2017)</w:t>
      </w:r>
      <w:r w:rsidRPr="00645E0A">
        <w:rPr>
          <w:rFonts w:ascii="Times New Roman" w:hAnsi="Times New Roman" w:cs="Times New Roman"/>
          <w:sz w:val="24"/>
          <w:szCs w:val="24"/>
        </w:rPr>
        <w:t>. Lastly, it a formal stage which consists of adolescents to adults where there are deductive reasoning and they can engage in abstract thinking. They can be able to apply concepts learned in different contexts.</w:t>
      </w:r>
    </w:p>
    <w:p w:rsidR="00645E0A" w:rsidRPr="00645E0A" w:rsidRDefault="00645E0A" w:rsidP="008B4C00">
      <w:pPr>
        <w:spacing w:after="0" w:line="480" w:lineRule="auto"/>
        <w:ind w:firstLine="720"/>
        <w:jc w:val="both"/>
        <w:rPr>
          <w:rFonts w:ascii="Times New Roman" w:hAnsi="Times New Roman" w:cs="Times New Roman"/>
          <w:sz w:val="24"/>
          <w:szCs w:val="24"/>
        </w:rPr>
      </w:pPr>
      <w:r w:rsidRPr="00645E0A">
        <w:rPr>
          <w:rFonts w:ascii="Times New Roman" w:hAnsi="Times New Roman" w:cs="Times New Roman"/>
          <w:sz w:val="24"/>
          <w:szCs w:val="24"/>
        </w:rPr>
        <w:t xml:space="preserve">Considering the Sigmund Freud theory of psychosexual theory, it suggests that childhood experiences shape behavior and personalities even in adulthood. The two methods contrast since as Piaget view of cognitive development is the role of nature where growth comes from within and through internal development, while Freud points on nurture where he suggests that environmental surrounding, designs a person behavior (Green &amp; </w:t>
      </w:r>
      <w:proofErr w:type="spellStart"/>
      <w:r w:rsidRPr="00645E0A">
        <w:rPr>
          <w:rFonts w:ascii="Times New Roman" w:hAnsi="Times New Roman" w:cs="Times New Roman"/>
          <w:sz w:val="24"/>
          <w:szCs w:val="24"/>
        </w:rPr>
        <w:t>Piel</w:t>
      </w:r>
      <w:proofErr w:type="spellEnd"/>
      <w:r w:rsidRPr="00645E0A">
        <w:rPr>
          <w:rFonts w:ascii="Times New Roman" w:hAnsi="Times New Roman" w:cs="Times New Roman"/>
          <w:sz w:val="24"/>
          <w:szCs w:val="24"/>
        </w:rPr>
        <w:t xml:space="preserve">, 2015; Freud, 2017). In terms of stability and change, Piaget's points that a child's behavior is stable depending on the cognitive development since it takes a step by step improvement. On the other side, Freud's suggests there exist a conflict of interworking parts which are likely to change the behavior of a person depending on different interactions with the environment. Another aspect is the continuity which is a gradual and continuous process which is supported by Piaget's theory through the four stages of cognitive development (Green, &amp; </w:t>
      </w:r>
      <w:proofErr w:type="spellStart"/>
      <w:r w:rsidRPr="00645E0A">
        <w:rPr>
          <w:rFonts w:ascii="Times New Roman" w:hAnsi="Times New Roman" w:cs="Times New Roman"/>
          <w:sz w:val="24"/>
          <w:szCs w:val="24"/>
        </w:rPr>
        <w:t>Piel</w:t>
      </w:r>
      <w:proofErr w:type="spellEnd"/>
      <w:r w:rsidRPr="00645E0A">
        <w:rPr>
          <w:rFonts w:ascii="Times New Roman" w:hAnsi="Times New Roman" w:cs="Times New Roman"/>
          <w:sz w:val="24"/>
          <w:szCs w:val="24"/>
        </w:rPr>
        <w:t xml:space="preserve">, 2015). On the other hand, Sigmund theory does not support the </w:t>
      </w:r>
      <w:r w:rsidRPr="00645E0A">
        <w:rPr>
          <w:rFonts w:ascii="Times New Roman" w:hAnsi="Times New Roman" w:cs="Times New Roman"/>
          <w:sz w:val="24"/>
          <w:szCs w:val="24"/>
        </w:rPr>
        <w:lastRenderedPageBreak/>
        <w:t>gradual process and that it occurs in distinct stages which can be seen by the conflicting interworking parts which are the id, ego, and superego.</w:t>
      </w:r>
    </w:p>
    <w:p w:rsidR="00645E0A" w:rsidRDefault="00645E0A" w:rsidP="008B4C00">
      <w:pPr>
        <w:spacing w:after="0" w:line="480" w:lineRule="auto"/>
        <w:jc w:val="center"/>
        <w:rPr>
          <w:rFonts w:ascii="Times New Roman" w:hAnsi="Times New Roman" w:cs="Times New Roman"/>
          <w:b/>
          <w:sz w:val="24"/>
          <w:szCs w:val="24"/>
        </w:rPr>
      </w:pPr>
    </w:p>
    <w:p w:rsidR="00645E0A" w:rsidRDefault="00645E0A" w:rsidP="008B4C00">
      <w:pPr>
        <w:spacing w:after="0" w:line="480" w:lineRule="auto"/>
        <w:jc w:val="center"/>
        <w:rPr>
          <w:rFonts w:ascii="Times New Roman" w:hAnsi="Times New Roman" w:cs="Times New Roman"/>
          <w:b/>
          <w:sz w:val="24"/>
          <w:szCs w:val="24"/>
        </w:rPr>
      </w:pPr>
    </w:p>
    <w:p w:rsidR="00645E0A" w:rsidRDefault="00645E0A" w:rsidP="008B4C00">
      <w:pPr>
        <w:spacing w:after="0" w:line="480" w:lineRule="auto"/>
        <w:jc w:val="center"/>
        <w:rPr>
          <w:rFonts w:ascii="Times New Roman" w:hAnsi="Times New Roman" w:cs="Times New Roman"/>
          <w:b/>
          <w:sz w:val="24"/>
          <w:szCs w:val="24"/>
        </w:rPr>
      </w:pPr>
    </w:p>
    <w:p w:rsidR="00645E0A" w:rsidRDefault="00645E0A" w:rsidP="008B4C00">
      <w:pPr>
        <w:spacing w:after="0" w:line="480" w:lineRule="auto"/>
        <w:jc w:val="center"/>
        <w:rPr>
          <w:rFonts w:ascii="Times New Roman" w:hAnsi="Times New Roman" w:cs="Times New Roman"/>
          <w:b/>
          <w:sz w:val="24"/>
          <w:szCs w:val="24"/>
        </w:rPr>
      </w:pPr>
    </w:p>
    <w:p w:rsidR="00645E0A" w:rsidRDefault="00645E0A" w:rsidP="008B4C00">
      <w:pPr>
        <w:spacing w:after="0" w:line="480" w:lineRule="auto"/>
        <w:jc w:val="center"/>
        <w:rPr>
          <w:rFonts w:ascii="Times New Roman" w:hAnsi="Times New Roman" w:cs="Times New Roman"/>
          <w:b/>
          <w:sz w:val="24"/>
          <w:szCs w:val="24"/>
        </w:rPr>
      </w:pPr>
    </w:p>
    <w:p w:rsidR="00645E0A" w:rsidRDefault="00645E0A" w:rsidP="008B4C00">
      <w:pPr>
        <w:spacing w:after="0" w:line="480" w:lineRule="auto"/>
        <w:jc w:val="center"/>
        <w:rPr>
          <w:rFonts w:ascii="Times New Roman" w:hAnsi="Times New Roman" w:cs="Times New Roman"/>
          <w:b/>
          <w:sz w:val="24"/>
          <w:szCs w:val="24"/>
        </w:rPr>
      </w:pPr>
    </w:p>
    <w:p w:rsidR="00461928" w:rsidRDefault="00461928">
      <w:pPr>
        <w:rPr>
          <w:rFonts w:ascii="Times New Roman" w:hAnsi="Times New Roman" w:cs="Times New Roman"/>
          <w:sz w:val="24"/>
          <w:szCs w:val="24"/>
        </w:rPr>
      </w:pPr>
      <w:r>
        <w:rPr>
          <w:rFonts w:ascii="Times New Roman" w:hAnsi="Times New Roman" w:cs="Times New Roman"/>
          <w:sz w:val="24"/>
          <w:szCs w:val="24"/>
        </w:rPr>
        <w:br w:type="page"/>
      </w:r>
    </w:p>
    <w:p w:rsidR="00645E0A" w:rsidRPr="008B4C00" w:rsidRDefault="00645E0A" w:rsidP="008B4C00">
      <w:pPr>
        <w:spacing w:after="0" w:line="480" w:lineRule="auto"/>
        <w:jc w:val="center"/>
        <w:rPr>
          <w:rFonts w:ascii="Times New Roman" w:hAnsi="Times New Roman" w:cs="Times New Roman"/>
          <w:sz w:val="24"/>
          <w:szCs w:val="24"/>
        </w:rPr>
      </w:pPr>
      <w:r w:rsidRPr="008B4C00">
        <w:rPr>
          <w:rFonts w:ascii="Times New Roman" w:hAnsi="Times New Roman" w:cs="Times New Roman"/>
          <w:sz w:val="24"/>
          <w:szCs w:val="24"/>
        </w:rPr>
        <w:lastRenderedPageBreak/>
        <w:t>References</w:t>
      </w:r>
    </w:p>
    <w:p w:rsidR="008B4C00" w:rsidRDefault="008B4C00" w:rsidP="008B4C00">
      <w:pPr>
        <w:spacing w:after="0" w:line="480" w:lineRule="auto"/>
        <w:rPr>
          <w:rFonts w:ascii="Times New Roman" w:hAnsi="Times New Roman" w:cs="Times New Roman"/>
          <w:sz w:val="24"/>
          <w:szCs w:val="24"/>
        </w:rPr>
      </w:pPr>
      <w:proofErr w:type="spellStart"/>
      <w:r w:rsidRPr="00645E0A">
        <w:rPr>
          <w:rFonts w:ascii="Times New Roman" w:hAnsi="Times New Roman" w:cs="Times New Roman"/>
          <w:sz w:val="24"/>
          <w:szCs w:val="24"/>
        </w:rPr>
        <w:t>Demetriou</w:t>
      </w:r>
      <w:proofErr w:type="spellEnd"/>
      <w:r w:rsidRPr="00645E0A">
        <w:rPr>
          <w:rFonts w:ascii="Times New Roman" w:hAnsi="Times New Roman" w:cs="Times New Roman"/>
          <w:sz w:val="24"/>
          <w:szCs w:val="24"/>
        </w:rPr>
        <w:t xml:space="preserve">, A., </w:t>
      </w:r>
      <w:proofErr w:type="spellStart"/>
      <w:r w:rsidRPr="00645E0A">
        <w:rPr>
          <w:rFonts w:ascii="Times New Roman" w:hAnsi="Times New Roman" w:cs="Times New Roman"/>
          <w:sz w:val="24"/>
          <w:szCs w:val="24"/>
        </w:rPr>
        <w:t>Shayer</w:t>
      </w:r>
      <w:proofErr w:type="spellEnd"/>
      <w:r w:rsidRPr="00645E0A">
        <w:rPr>
          <w:rFonts w:ascii="Times New Roman" w:hAnsi="Times New Roman" w:cs="Times New Roman"/>
          <w:sz w:val="24"/>
          <w:szCs w:val="24"/>
        </w:rPr>
        <w:t xml:space="preserve">, M., &amp; </w:t>
      </w:r>
      <w:proofErr w:type="spellStart"/>
      <w:r w:rsidRPr="00645E0A">
        <w:rPr>
          <w:rFonts w:ascii="Times New Roman" w:hAnsi="Times New Roman" w:cs="Times New Roman"/>
          <w:sz w:val="24"/>
          <w:szCs w:val="24"/>
        </w:rPr>
        <w:t>Efklides</w:t>
      </w:r>
      <w:proofErr w:type="spellEnd"/>
      <w:r w:rsidRPr="00645E0A">
        <w:rPr>
          <w:rFonts w:ascii="Times New Roman" w:hAnsi="Times New Roman" w:cs="Times New Roman"/>
          <w:sz w:val="24"/>
          <w:szCs w:val="24"/>
        </w:rPr>
        <w:t xml:space="preserve">, A. (2016). Neo-Piagetian theories of cognitive </w:t>
      </w:r>
    </w:p>
    <w:p w:rsidR="008B4C00" w:rsidRPr="00645E0A" w:rsidRDefault="008B4C00" w:rsidP="008B4C00">
      <w:pPr>
        <w:spacing w:after="0" w:line="480" w:lineRule="auto"/>
        <w:ind w:firstLine="720"/>
        <w:rPr>
          <w:rFonts w:ascii="Times New Roman" w:hAnsi="Times New Roman" w:cs="Times New Roman"/>
          <w:sz w:val="24"/>
          <w:szCs w:val="24"/>
        </w:rPr>
      </w:pPr>
      <w:r w:rsidRPr="00645E0A">
        <w:rPr>
          <w:rFonts w:ascii="Times New Roman" w:hAnsi="Times New Roman" w:cs="Times New Roman"/>
          <w:sz w:val="24"/>
          <w:szCs w:val="24"/>
        </w:rPr>
        <w:t>development: Implications and applications for education. Routledge.</w:t>
      </w:r>
    </w:p>
    <w:p w:rsidR="008B4C00" w:rsidRPr="00645E0A" w:rsidRDefault="008B4C00" w:rsidP="008B4C00">
      <w:pPr>
        <w:spacing w:after="0" w:line="480" w:lineRule="auto"/>
        <w:rPr>
          <w:rFonts w:ascii="Times New Roman" w:hAnsi="Times New Roman" w:cs="Times New Roman"/>
          <w:sz w:val="24"/>
          <w:szCs w:val="24"/>
        </w:rPr>
      </w:pPr>
      <w:r w:rsidRPr="00645E0A">
        <w:rPr>
          <w:rFonts w:ascii="Times New Roman" w:hAnsi="Times New Roman" w:cs="Times New Roman"/>
          <w:sz w:val="24"/>
          <w:szCs w:val="24"/>
        </w:rPr>
        <w:t>Freud, S. (2017). Three Essays on the Theory of Sexuality: The 1905 Edition. Verso Books.</w:t>
      </w:r>
    </w:p>
    <w:p w:rsidR="008B4C00" w:rsidRDefault="008B4C00" w:rsidP="008B4C00">
      <w:pPr>
        <w:spacing w:after="0" w:line="480" w:lineRule="auto"/>
        <w:rPr>
          <w:rFonts w:ascii="Times New Roman" w:hAnsi="Times New Roman" w:cs="Times New Roman"/>
          <w:sz w:val="24"/>
          <w:szCs w:val="24"/>
        </w:rPr>
      </w:pPr>
      <w:r w:rsidRPr="00645E0A">
        <w:rPr>
          <w:rFonts w:ascii="Times New Roman" w:hAnsi="Times New Roman" w:cs="Times New Roman"/>
          <w:sz w:val="24"/>
          <w:szCs w:val="24"/>
        </w:rPr>
        <w:t xml:space="preserve">Green, M. G., &amp; </w:t>
      </w:r>
      <w:proofErr w:type="spellStart"/>
      <w:r w:rsidRPr="00645E0A">
        <w:rPr>
          <w:rFonts w:ascii="Times New Roman" w:hAnsi="Times New Roman" w:cs="Times New Roman"/>
          <w:sz w:val="24"/>
          <w:szCs w:val="24"/>
        </w:rPr>
        <w:t>Piel</w:t>
      </w:r>
      <w:proofErr w:type="spellEnd"/>
      <w:r w:rsidRPr="00645E0A">
        <w:rPr>
          <w:rFonts w:ascii="Times New Roman" w:hAnsi="Times New Roman" w:cs="Times New Roman"/>
          <w:sz w:val="24"/>
          <w:szCs w:val="24"/>
        </w:rPr>
        <w:t xml:space="preserve">, J. A. (2015). Theories of human development: A comparative approach. </w:t>
      </w:r>
    </w:p>
    <w:p w:rsidR="008B4C00" w:rsidRPr="00645E0A" w:rsidRDefault="008B4C00" w:rsidP="008B4C00">
      <w:pPr>
        <w:spacing w:after="0" w:line="480" w:lineRule="auto"/>
        <w:ind w:firstLine="720"/>
        <w:rPr>
          <w:rFonts w:ascii="Times New Roman" w:hAnsi="Times New Roman" w:cs="Times New Roman"/>
          <w:sz w:val="24"/>
          <w:szCs w:val="24"/>
        </w:rPr>
      </w:pPr>
      <w:r w:rsidRPr="00645E0A">
        <w:rPr>
          <w:rFonts w:ascii="Times New Roman" w:hAnsi="Times New Roman" w:cs="Times New Roman"/>
          <w:sz w:val="24"/>
          <w:szCs w:val="24"/>
        </w:rPr>
        <w:t>Psychology Press.</w:t>
      </w:r>
    </w:p>
    <w:p w:rsidR="00645E0A" w:rsidRPr="00645E0A" w:rsidRDefault="00645E0A" w:rsidP="008B4C00">
      <w:pPr>
        <w:spacing w:after="0" w:line="480" w:lineRule="auto"/>
        <w:rPr>
          <w:rFonts w:ascii="Times New Roman" w:hAnsi="Times New Roman" w:cs="Times New Roman"/>
          <w:sz w:val="24"/>
          <w:szCs w:val="24"/>
        </w:rPr>
      </w:pPr>
    </w:p>
    <w:p w:rsidR="00645E0A" w:rsidRPr="00645E0A" w:rsidRDefault="00645E0A" w:rsidP="008B4C00">
      <w:pPr>
        <w:spacing w:after="0" w:line="480" w:lineRule="auto"/>
        <w:rPr>
          <w:rFonts w:ascii="Times New Roman" w:hAnsi="Times New Roman" w:cs="Times New Roman"/>
          <w:sz w:val="24"/>
          <w:szCs w:val="24"/>
        </w:rPr>
      </w:pPr>
    </w:p>
    <w:p w:rsidR="00645E0A" w:rsidRPr="00645E0A" w:rsidRDefault="00645E0A" w:rsidP="008B4C00">
      <w:pPr>
        <w:spacing w:after="0" w:line="480" w:lineRule="auto"/>
        <w:rPr>
          <w:rFonts w:ascii="Times New Roman" w:hAnsi="Times New Roman" w:cs="Times New Roman"/>
          <w:sz w:val="24"/>
          <w:szCs w:val="24"/>
        </w:rPr>
      </w:pPr>
    </w:p>
    <w:p w:rsidR="00645E0A" w:rsidRPr="00645E0A" w:rsidRDefault="00645E0A" w:rsidP="008B4C00">
      <w:pPr>
        <w:spacing w:after="0" w:line="480" w:lineRule="auto"/>
        <w:rPr>
          <w:rFonts w:ascii="Times New Roman" w:hAnsi="Times New Roman" w:cs="Times New Roman"/>
          <w:sz w:val="24"/>
          <w:szCs w:val="24"/>
        </w:rPr>
      </w:pPr>
    </w:p>
    <w:p w:rsidR="0036215C" w:rsidRPr="00645E0A" w:rsidRDefault="00645E0A" w:rsidP="008B4C00">
      <w:pPr>
        <w:spacing w:after="0" w:line="480" w:lineRule="auto"/>
        <w:rPr>
          <w:rFonts w:ascii="Times New Roman" w:hAnsi="Times New Roman" w:cs="Times New Roman"/>
          <w:sz w:val="24"/>
          <w:szCs w:val="24"/>
        </w:rPr>
      </w:pPr>
      <w:r w:rsidRPr="00645E0A">
        <w:rPr>
          <w:rFonts w:ascii="Times New Roman" w:hAnsi="Times New Roman" w:cs="Times New Roman"/>
          <w:sz w:val="24"/>
          <w:szCs w:val="24"/>
        </w:rPr>
        <w:t>..</w:t>
      </w:r>
    </w:p>
    <w:sectPr w:rsidR="0036215C" w:rsidRPr="00645E0A" w:rsidSect="00645E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361" w:rsidRDefault="00B62361" w:rsidP="00645E0A">
      <w:pPr>
        <w:spacing w:after="0" w:line="240" w:lineRule="auto"/>
      </w:pPr>
      <w:r>
        <w:separator/>
      </w:r>
    </w:p>
  </w:endnote>
  <w:endnote w:type="continuationSeparator" w:id="0">
    <w:p w:rsidR="00B62361" w:rsidRDefault="00B62361" w:rsidP="00645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361" w:rsidRDefault="00B62361" w:rsidP="00645E0A">
      <w:pPr>
        <w:spacing w:after="0" w:line="240" w:lineRule="auto"/>
      </w:pPr>
      <w:r>
        <w:separator/>
      </w:r>
    </w:p>
  </w:footnote>
  <w:footnote w:type="continuationSeparator" w:id="0">
    <w:p w:rsidR="00B62361" w:rsidRDefault="00B62361" w:rsidP="00645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E0A" w:rsidRDefault="00645E0A">
    <w:pPr>
      <w:pStyle w:val="Header"/>
    </w:pPr>
    <w:r w:rsidRPr="00645E0A">
      <w:rPr>
        <w:rFonts w:ascii="Times New Roman" w:hAnsi="Times New Roman" w:cs="Times New Roman"/>
        <w:sz w:val="24"/>
        <w:szCs w:val="24"/>
      </w:rPr>
      <w:t>PIAGET'S THEORY FOR HUMAN DEVELOPMENT</w:t>
    </w:r>
    <w:r>
      <w:rPr>
        <w:rFonts w:ascii="Times New Roman" w:hAnsi="Times New Roman" w:cs="Times New Roman"/>
        <w:sz w:val="24"/>
        <w:szCs w:val="24"/>
      </w:rPr>
      <w:t xml:space="preserve">                                    </w:t>
    </w:r>
    <w:r w:rsidRPr="00645E0A">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20073500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84F59">
          <w:rPr>
            <w:noProof/>
          </w:rPr>
          <w:t>4</w:t>
        </w:r>
        <w:r>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E0A" w:rsidRPr="008B4C00" w:rsidRDefault="00645E0A" w:rsidP="008B4C00">
    <w:pPr>
      <w:spacing w:line="480" w:lineRule="auto"/>
      <w:rPr>
        <w:rFonts w:ascii="Times New Roman" w:hAnsi="Times New Roman" w:cs="Times New Roman"/>
        <w:sz w:val="24"/>
        <w:szCs w:val="24"/>
      </w:rPr>
    </w:pPr>
    <w:r w:rsidRPr="00645E0A">
      <w:rPr>
        <w:rFonts w:ascii="Times New Roman" w:hAnsi="Times New Roman" w:cs="Times New Roman"/>
        <w:sz w:val="24"/>
        <w:szCs w:val="24"/>
      </w:rPr>
      <w:t xml:space="preserve">Running </w:t>
    </w:r>
    <w:r w:rsidR="008B4C00">
      <w:rPr>
        <w:rFonts w:ascii="Times New Roman" w:hAnsi="Times New Roman" w:cs="Times New Roman"/>
        <w:sz w:val="24"/>
        <w:szCs w:val="24"/>
      </w:rPr>
      <w:t>h</w:t>
    </w:r>
    <w:r w:rsidRPr="00645E0A">
      <w:rPr>
        <w:rFonts w:ascii="Times New Roman" w:hAnsi="Times New Roman" w:cs="Times New Roman"/>
        <w:sz w:val="24"/>
        <w:szCs w:val="24"/>
      </w:rPr>
      <w:t>ead: PIAGET'S THEORY FOR HUMAN DEVELOPMENT</w:t>
    </w:r>
    <w:r>
      <w:rPr>
        <w:rFonts w:ascii="Times New Roman" w:hAnsi="Times New Roman" w:cs="Times New Roman"/>
        <w:sz w:val="24"/>
        <w:szCs w:val="24"/>
      </w:rPr>
      <w:t xml:space="preserve">                                    </w:t>
    </w:r>
    <w:r w:rsidRPr="00645E0A">
      <w:rPr>
        <w:rFonts w:ascii="Times New Roman" w:hAnsi="Times New Roman" w:cs="Times New Roman"/>
        <w:sz w:val="24"/>
        <w:szCs w:val="24"/>
      </w:rPr>
      <w:t xml:space="preserve"> </w:t>
    </w:r>
    <w:sdt>
      <w:sdtPr>
        <w:id w:val="15885735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1928">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E85"/>
    <w:rsid w:val="0002419E"/>
    <w:rsid w:val="000A3178"/>
    <w:rsid w:val="00130997"/>
    <w:rsid w:val="00137F75"/>
    <w:rsid w:val="00155956"/>
    <w:rsid w:val="00173050"/>
    <w:rsid w:val="001F4611"/>
    <w:rsid w:val="00205FF5"/>
    <w:rsid w:val="003361DC"/>
    <w:rsid w:val="0036215C"/>
    <w:rsid w:val="00382545"/>
    <w:rsid w:val="00461928"/>
    <w:rsid w:val="00473105"/>
    <w:rsid w:val="00481375"/>
    <w:rsid w:val="00591BC1"/>
    <w:rsid w:val="00627FA1"/>
    <w:rsid w:val="00645E0A"/>
    <w:rsid w:val="0074062C"/>
    <w:rsid w:val="00747724"/>
    <w:rsid w:val="008B4C00"/>
    <w:rsid w:val="008D6D04"/>
    <w:rsid w:val="00940051"/>
    <w:rsid w:val="00956979"/>
    <w:rsid w:val="009D5732"/>
    <w:rsid w:val="009F1424"/>
    <w:rsid w:val="00A77C9E"/>
    <w:rsid w:val="00A84F59"/>
    <w:rsid w:val="00AB348C"/>
    <w:rsid w:val="00AE2E85"/>
    <w:rsid w:val="00B345E1"/>
    <w:rsid w:val="00B410DD"/>
    <w:rsid w:val="00B57597"/>
    <w:rsid w:val="00B62361"/>
    <w:rsid w:val="00C3190A"/>
    <w:rsid w:val="00C8029E"/>
    <w:rsid w:val="00C87C30"/>
    <w:rsid w:val="00D032DA"/>
    <w:rsid w:val="00DF74E4"/>
    <w:rsid w:val="00F8796D"/>
    <w:rsid w:val="00FD0212"/>
    <w:rsid w:val="00FE2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82D69"/>
  <w15:docId w15:val="{CA26AD45-3DD8-413D-BEF1-904CCAF22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0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2E8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30997"/>
    <w:rPr>
      <w:color w:val="0000FF"/>
      <w:u w:val="single"/>
    </w:rPr>
  </w:style>
  <w:style w:type="paragraph" w:styleId="Header">
    <w:name w:val="header"/>
    <w:basedOn w:val="Normal"/>
    <w:link w:val="HeaderChar"/>
    <w:uiPriority w:val="99"/>
    <w:unhideWhenUsed/>
    <w:rsid w:val="00645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E0A"/>
  </w:style>
  <w:style w:type="paragraph" w:styleId="Footer">
    <w:name w:val="footer"/>
    <w:basedOn w:val="Normal"/>
    <w:link w:val="FooterChar"/>
    <w:uiPriority w:val="99"/>
    <w:unhideWhenUsed/>
    <w:rsid w:val="00645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200734">
      <w:bodyDiv w:val="1"/>
      <w:marLeft w:val="0"/>
      <w:marRight w:val="0"/>
      <w:marTop w:val="0"/>
      <w:marBottom w:val="0"/>
      <w:divBdr>
        <w:top w:val="none" w:sz="0" w:space="0" w:color="auto"/>
        <w:left w:val="none" w:sz="0" w:space="0" w:color="auto"/>
        <w:bottom w:val="none" w:sz="0" w:space="0" w:color="auto"/>
        <w:right w:val="none" w:sz="0" w:space="0" w:color="auto"/>
      </w:divBdr>
    </w:div>
    <w:div w:id="213390671">
      <w:bodyDiv w:val="1"/>
      <w:marLeft w:val="0"/>
      <w:marRight w:val="0"/>
      <w:marTop w:val="0"/>
      <w:marBottom w:val="0"/>
      <w:divBdr>
        <w:top w:val="none" w:sz="0" w:space="0" w:color="auto"/>
        <w:left w:val="none" w:sz="0" w:space="0" w:color="auto"/>
        <w:bottom w:val="none" w:sz="0" w:space="0" w:color="auto"/>
        <w:right w:val="none" w:sz="0" w:space="0" w:color="auto"/>
      </w:divBdr>
      <w:divsChild>
        <w:div w:id="1541748653">
          <w:marLeft w:val="0"/>
          <w:marRight w:val="0"/>
          <w:marTop w:val="0"/>
          <w:marBottom w:val="0"/>
          <w:divBdr>
            <w:top w:val="none" w:sz="0" w:space="0" w:color="auto"/>
            <w:left w:val="none" w:sz="0" w:space="0" w:color="auto"/>
            <w:bottom w:val="none" w:sz="0" w:space="0" w:color="auto"/>
            <w:right w:val="none" w:sz="0" w:space="0" w:color="auto"/>
          </w:divBdr>
        </w:div>
      </w:divsChild>
    </w:div>
    <w:div w:id="482626906">
      <w:bodyDiv w:val="1"/>
      <w:marLeft w:val="0"/>
      <w:marRight w:val="0"/>
      <w:marTop w:val="0"/>
      <w:marBottom w:val="0"/>
      <w:divBdr>
        <w:top w:val="none" w:sz="0" w:space="0" w:color="auto"/>
        <w:left w:val="none" w:sz="0" w:space="0" w:color="auto"/>
        <w:bottom w:val="none" w:sz="0" w:space="0" w:color="auto"/>
        <w:right w:val="none" w:sz="0" w:space="0" w:color="auto"/>
      </w:divBdr>
    </w:div>
    <w:div w:id="698703985">
      <w:bodyDiv w:val="1"/>
      <w:marLeft w:val="0"/>
      <w:marRight w:val="0"/>
      <w:marTop w:val="0"/>
      <w:marBottom w:val="0"/>
      <w:divBdr>
        <w:top w:val="none" w:sz="0" w:space="0" w:color="auto"/>
        <w:left w:val="none" w:sz="0" w:space="0" w:color="auto"/>
        <w:bottom w:val="none" w:sz="0" w:space="0" w:color="auto"/>
        <w:right w:val="none" w:sz="0" w:space="0" w:color="auto"/>
      </w:divBdr>
    </w:div>
    <w:div w:id="761923819">
      <w:bodyDiv w:val="1"/>
      <w:marLeft w:val="0"/>
      <w:marRight w:val="0"/>
      <w:marTop w:val="0"/>
      <w:marBottom w:val="0"/>
      <w:divBdr>
        <w:top w:val="none" w:sz="0" w:space="0" w:color="auto"/>
        <w:left w:val="none" w:sz="0" w:space="0" w:color="auto"/>
        <w:bottom w:val="none" w:sz="0" w:space="0" w:color="auto"/>
        <w:right w:val="none" w:sz="0" w:space="0" w:color="auto"/>
      </w:divBdr>
      <w:divsChild>
        <w:div w:id="572858381">
          <w:marLeft w:val="0"/>
          <w:marRight w:val="0"/>
          <w:marTop w:val="0"/>
          <w:marBottom w:val="0"/>
          <w:divBdr>
            <w:top w:val="none" w:sz="0" w:space="0" w:color="auto"/>
            <w:left w:val="none" w:sz="0" w:space="0" w:color="auto"/>
            <w:bottom w:val="none" w:sz="0" w:space="0" w:color="auto"/>
            <w:right w:val="none" w:sz="0" w:space="0" w:color="auto"/>
          </w:divBdr>
        </w:div>
      </w:divsChild>
    </w:div>
    <w:div w:id="1088305605">
      <w:bodyDiv w:val="1"/>
      <w:marLeft w:val="0"/>
      <w:marRight w:val="0"/>
      <w:marTop w:val="0"/>
      <w:marBottom w:val="0"/>
      <w:divBdr>
        <w:top w:val="none" w:sz="0" w:space="0" w:color="auto"/>
        <w:left w:val="none" w:sz="0" w:space="0" w:color="auto"/>
        <w:bottom w:val="none" w:sz="0" w:space="0" w:color="auto"/>
        <w:right w:val="none" w:sz="0" w:space="0" w:color="auto"/>
      </w:divBdr>
    </w:div>
    <w:div w:id="1855260608">
      <w:bodyDiv w:val="1"/>
      <w:marLeft w:val="0"/>
      <w:marRight w:val="0"/>
      <w:marTop w:val="0"/>
      <w:marBottom w:val="0"/>
      <w:divBdr>
        <w:top w:val="none" w:sz="0" w:space="0" w:color="auto"/>
        <w:left w:val="none" w:sz="0" w:space="0" w:color="auto"/>
        <w:bottom w:val="none" w:sz="0" w:space="0" w:color="auto"/>
        <w:right w:val="none" w:sz="0" w:space="0" w:color="auto"/>
      </w:divBdr>
      <w:divsChild>
        <w:div w:id="153381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2019-02-19T07:19:00Z</dcterms:created>
  <dcterms:modified xsi:type="dcterms:W3CDTF">2019-02-19T07:19:00Z</dcterms:modified>
</cp:coreProperties>
</file>